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</w:t>
      </w:r>
      <w:r w:rsidRPr="008334ED">
        <w:rPr>
          <w:rFonts w:ascii="Arial" w:eastAsia="Times New Roman" w:hAnsi="Arial" w:cs="Arial"/>
          <w:b/>
          <w:sz w:val="24"/>
          <w:szCs w:val="24"/>
          <w:lang w:eastAsia="ru-RU"/>
        </w:rPr>
        <w:t>: «Как проводятся начисления за потребленную электроэнергию на общедомовые нужды (ОДН)».</w:t>
      </w:r>
    </w:p>
    <w:p w:rsidR="008334ED" w:rsidRPr="008334ED" w:rsidRDefault="005975BA" w:rsidP="0083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5B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23.3pt;height:.75pt" o:hralign="center" o:hrstd="t" o:hrnoshade="t" o:hr="t" fillcolor="#474747" stroked="f"/>
        </w:pic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Ответ:</w:t>
      </w:r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 С 01.09.2012 вступило в силу Постановление Правительства РФ № 354 «Правила предоставления коммунальных услуг собственникам и пользователям помещений в многоквартирных домах и жилых домов», которые определили порядок расчета и начисления оплаты за коммунальный ресурс, потребленный на общедомовые нужды (ОДН). </w:t>
      </w:r>
      <w:r w:rsidRPr="00775F9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В жилых домах, оборудованных </w:t>
      </w:r>
      <w:proofErr w:type="spellStart"/>
      <w:r w:rsidRPr="00775F99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общедомовым</w:t>
      </w:r>
      <w:proofErr w:type="spellEnd"/>
      <w:r w:rsidRPr="00775F9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прибором учета, объем коммунального ресурса, потребленный на ОДН, определяется как </w:t>
      </w:r>
      <w:r w:rsidRPr="00775F99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разница между показаниями общедомового прибора учета и показаниями индивидуальных приборов учета</w:t>
      </w:r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 и объема коммунального ресурса, начисленного по действующим нормативам в помещениях, где не </w:t>
      </w:r>
      <w:proofErr w:type="gramStart"/>
      <w:r w:rsidRPr="008334ED">
        <w:rPr>
          <w:rFonts w:ascii="Arial" w:eastAsia="Times New Roman" w:hAnsi="Arial" w:cs="Arial"/>
          <w:sz w:val="24"/>
          <w:szCs w:val="24"/>
          <w:lang w:eastAsia="ru-RU"/>
        </w:rPr>
        <w:t>установлены</w:t>
      </w:r>
      <w:proofErr w:type="gramEnd"/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индивидуальные прибора учета.</w: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Собственник и наниматель каждого жилого и нежилого помещения, входящего в состав многоквартирного жилого дома, обязан в срок с 23 по 25 числа месяца снять показания прибора учета коммунального ресурса и передать их исполнителю коммунальной услуги. Исполнителем коммунальной услуги в отношении каждого конкретного дома может быть как управляющая, так и </w:t>
      </w:r>
      <w:proofErr w:type="spellStart"/>
      <w:r w:rsidRPr="008334ED">
        <w:rPr>
          <w:rFonts w:ascii="Arial" w:eastAsia="Times New Roman" w:hAnsi="Arial" w:cs="Arial"/>
          <w:sz w:val="24"/>
          <w:szCs w:val="24"/>
          <w:lang w:eastAsia="ru-RU"/>
        </w:rPr>
        <w:t>ресурсоснабжающая</w:t>
      </w:r>
      <w:proofErr w:type="spellEnd"/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компания. Уточнение по данному вопросу можно получить у Вашей управляющей организации.</w: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34ED" w:rsidRPr="00775F99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F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случае непредставления показаний, либо предоставления показаний в другие сроки, либо признания индивидуального прибора учета не </w:t>
      </w:r>
      <w:proofErr w:type="gramStart"/>
      <w:r w:rsidRPr="00775F99">
        <w:rPr>
          <w:rFonts w:ascii="Arial" w:eastAsia="Times New Roman" w:hAnsi="Arial" w:cs="Arial"/>
          <w:b/>
          <w:sz w:val="24"/>
          <w:szCs w:val="24"/>
          <w:lang w:eastAsia="ru-RU"/>
        </w:rPr>
        <w:t>допущенным</w:t>
      </w:r>
      <w:proofErr w:type="gramEnd"/>
      <w:r w:rsidRPr="00775F9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использования, исполнитель коммунальной услуги, производит расчеты исходя из среднемесячного значения объема потребления коммунального ресурса или норматива потребления. Разница коммунального ресурса распределяется между всеми собственниками и нанимателями помещений в жилом доме в процентном отношении от общей площади занимаемого помещения.</w:t>
      </w:r>
    </w:p>
    <w:p w:rsidR="008334ED" w:rsidRPr="008334ED" w:rsidRDefault="008334ED" w:rsidP="008334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34ED" w:rsidRPr="008334ED" w:rsidRDefault="008334ED" w:rsidP="008334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достоверного получения объема коммунального ресурса, используемого на общедомовые нужды собственникам и нанимателям жилых и нежилых помещений </w:t>
      </w:r>
      <w:r w:rsidRPr="00775F99">
        <w:rPr>
          <w:rFonts w:ascii="Arial" w:eastAsia="Times New Roman" w:hAnsi="Arial" w:cs="Arial"/>
          <w:b/>
          <w:sz w:val="24"/>
          <w:szCs w:val="24"/>
          <w:lang w:eastAsia="ru-RU"/>
        </w:rPr>
        <w:t>необходимо в указанный срок передать показания своих приборов учета</w:t>
      </w:r>
      <w:r w:rsidRPr="008334ED">
        <w:rPr>
          <w:rFonts w:ascii="Arial" w:eastAsia="Times New Roman" w:hAnsi="Arial" w:cs="Arial"/>
          <w:sz w:val="24"/>
          <w:szCs w:val="24"/>
          <w:lang w:eastAsia="ru-RU"/>
        </w:rPr>
        <w:t xml:space="preserve"> и принять на общем собрании Порядок определения фактически проживающих граждан, не зарегистрированных в доме. Избрание совета многоквартирного дома поможет решать все возникающие вопросы.</w: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334ED" w:rsidRPr="008334ED" w:rsidRDefault="008334ED" w:rsidP="00833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F99">
        <w:rPr>
          <w:rFonts w:ascii="Arial" w:eastAsia="Times New Roman" w:hAnsi="Arial" w:cs="Arial"/>
          <w:b/>
          <w:sz w:val="24"/>
          <w:szCs w:val="24"/>
          <w:lang w:eastAsia="ru-RU"/>
        </w:rPr>
        <w:t>После проведения проверки показаний индивидуальных приборов учета производится коррекция начисленных сумм на ОДН</w:t>
      </w:r>
      <w:r w:rsidRPr="008334ED">
        <w:rPr>
          <w:rFonts w:ascii="Arial" w:eastAsia="Times New Roman" w:hAnsi="Arial" w:cs="Arial"/>
          <w:sz w:val="24"/>
          <w:szCs w:val="24"/>
          <w:lang w:eastAsia="ru-RU"/>
        </w:rPr>
        <w:t>. Граждане должны обеспечить доступ в занимаемые помещения. Периодичность проверки показаний индивидуальных приборов учета определена жилищным законодательством.</w:t>
      </w:r>
    </w:p>
    <w:p w:rsidR="008334ED" w:rsidRPr="008334ED" w:rsidRDefault="008334ED" w:rsidP="008334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34E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557D4" w:rsidRPr="008334ED" w:rsidRDefault="005557D4">
      <w:pPr>
        <w:rPr>
          <w:sz w:val="24"/>
          <w:szCs w:val="24"/>
        </w:rPr>
      </w:pPr>
    </w:p>
    <w:sectPr w:rsidR="005557D4" w:rsidRPr="008334ED" w:rsidSect="00833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4ED"/>
    <w:rsid w:val="005557D4"/>
    <w:rsid w:val="005975BA"/>
    <w:rsid w:val="00775F99"/>
    <w:rsid w:val="0083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4ED"/>
    <w:rPr>
      <w:b/>
      <w:bCs/>
    </w:rPr>
  </w:style>
  <w:style w:type="character" w:customStyle="1" w:styleId="apple-converted-space">
    <w:name w:val="apple-converted-space"/>
    <w:basedOn w:val="a0"/>
    <w:rsid w:val="00833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2015-11-04T07:35:00Z</dcterms:created>
  <dcterms:modified xsi:type="dcterms:W3CDTF">2015-11-04T07:39:00Z</dcterms:modified>
</cp:coreProperties>
</file>